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881"/>
        <w:gridCol w:w="2088"/>
        <w:gridCol w:w="1693"/>
      </w:tblGrid>
      <w:tr w:rsidR="00B2754E" w:rsidRPr="00B2754E" w:rsidTr="00B2754E">
        <w:trPr>
          <w:trHeight w:val="877"/>
        </w:trPr>
        <w:tc>
          <w:tcPr>
            <w:tcW w:w="8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3190875</wp:posOffset>
                  </wp:positionH>
                  <wp:positionV relativeFrom="paragraph">
                    <wp:posOffset>85725</wp:posOffset>
                  </wp:positionV>
                  <wp:extent cx="438150" cy="495300"/>
                  <wp:effectExtent l="0" t="0" r="0" b="0"/>
                  <wp:wrapNone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 Imagen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45" cy="484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7"/>
            </w:tblGrid>
            <w:tr w:rsidR="00B2754E" w:rsidRPr="00B2754E" w:rsidTr="00B2754E">
              <w:trPr>
                <w:trHeight w:val="877"/>
                <w:tblCellSpacing w:w="0" w:type="dxa"/>
                <w:jc w:val="center"/>
              </w:trPr>
              <w:tc>
                <w:tcPr>
                  <w:tcW w:w="8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54E" w:rsidRPr="00B2754E" w:rsidRDefault="00B2754E" w:rsidP="00B2754E">
                  <w:pPr>
                    <w:spacing w:after="0" w:line="240" w:lineRule="auto"/>
                    <w:ind w:left="-431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754E" w:rsidRPr="00B2754E" w:rsidTr="00B2754E">
        <w:trPr>
          <w:trHeight w:val="363"/>
        </w:trPr>
        <w:tc>
          <w:tcPr>
            <w:tcW w:w="10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Old English Text MT" w:eastAsia="Times New Roman" w:hAnsi="Old English Text MT" w:cs="Times New Roman"/>
                <w:b/>
                <w:bCs/>
                <w:sz w:val="28"/>
                <w:szCs w:val="28"/>
              </w:rPr>
            </w:pPr>
            <w:r w:rsidRPr="00B2754E">
              <w:rPr>
                <w:rFonts w:ascii="Old English Text MT" w:eastAsia="Times New Roman" w:hAnsi="Old English Text MT" w:cs="Times New Roman"/>
                <w:b/>
                <w:bCs/>
                <w:sz w:val="28"/>
                <w:szCs w:val="28"/>
              </w:rPr>
              <w:t>Universidad Autónoma De Santo Domingo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Primada de América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2754E">
              <w:rPr>
                <w:rFonts w:ascii="Arial Narrow" w:eastAsia="Times New Roman" w:hAnsi="Arial Narrow" w:cs="Times New Roman"/>
                <w:sz w:val="24"/>
                <w:szCs w:val="24"/>
              </w:rPr>
              <w:t>Fundada el 28 de Octubre de 1538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RNC: 401-004194</w:t>
            </w:r>
          </w:p>
        </w:tc>
      </w:tr>
      <w:tr w:rsidR="00B2754E" w:rsidRPr="00B2754E" w:rsidTr="00B2754E">
        <w:trPr>
          <w:trHeight w:val="363"/>
        </w:trPr>
        <w:tc>
          <w:tcPr>
            <w:tcW w:w="10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Old English Text MT" w:eastAsia="Times New Roman" w:hAnsi="Old English Text MT" w:cs="Times New Roman"/>
                <w:b/>
                <w:bCs/>
                <w:sz w:val="28"/>
                <w:szCs w:val="28"/>
              </w:rPr>
            </w:pPr>
            <w:r w:rsidRPr="00B2754E">
              <w:rPr>
                <w:rFonts w:ascii="Old English Text MT" w:eastAsia="Times New Roman" w:hAnsi="Old English Text MT" w:cs="Times New Roman"/>
                <w:b/>
                <w:bCs/>
                <w:sz w:val="28"/>
                <w:szCs w:val="28"/>
              </w:rPr>
              <w:t>Dirección Financiera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“Año de la </w:t>
            </w:r>
            <w:proofErr w:type="spellStart"/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Intercionalización</w:t>
            </w:r>
            <w:proofErr w:type="spellEnd"/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Resiliencia</w:t>
            </w:r>
            <w:proofErr w:type="spellEnd"/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Universitaria”        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754E" w:rsidRPr="00B2754E" w:rsidTr="00B2754E">
        <w:trPr>
          <w:trHeight w:val="378"/>
        </w:trPr>
        <w:tc>
          <w:tcPr>
            <w:tcW w:w="106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Presupuesto de Ingresos, Gastos y Aplicaciones Financieras 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Marzo del año 2022</w:t>
            </w:r>
          </w:p>
        </w:tc>
      </w:tr>
      <w:tr w:rsidR="00B2754E" w:rsidRPr="00B2754E" w:rsidTr="00B2754E">
        <w:trPr>
          <w:trHeight w:val="333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en RD$</w:t>
            </w:r>
          </w:p>
        </w:tc>
      </w:tr>
      <w:tr w:rsidR="00B2754E" w:rsidRPr="00B2754E" w:rsidTr="00B2754E">
        <w:trPr>
          <w:trHeight w:val="575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EEBF6" w:fill="9CC3E6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Detalle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EEBF6" w:fill="9CC3E6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Valor en RD$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EEBF6" w:fill="9CC3E6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Variación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B-GASTOS</w:t>
            </w:r>
          </w:p>
        </w:tc>
      </w:tr>
      <w:tr w:rsidR="00B2754E" w:rsidRPr="00B2754E" w:rsidTr="00B2754E">
        <w:trPr>
          <w:trHeight w:val="302"/>
        </w:trPr>
        <w:tc>
          <w:tcPr>
            <w:tcW w:w="68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B-1 Remuneraciones y contribuciones: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</w:rPr>
              <w:t>Remuneraciones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690,800,285.00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67.86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</w:rPr>
              <w:t>Sobresueldos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43,869,808.00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4.31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</w:rPr>
              <w:t>Dietas y Gastos de Representación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1,451,457.00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</w:rPr>
              <w:t>Gratificaciones y Bonificaciones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</w:rPr>
              <w:t>Contribuciones a la Seguridad Social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736,121,550.00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72.31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B-2 CONTRATACIÓN DE SERVICIOS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Servicios Básicos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18,489,992.00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1.82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Publicidad, Impresión y Encuadernación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908,219.00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Viaticos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908,385.00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Transporte y Almacenaje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152,728.00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Alquileres y Renta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244,293.00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Seguros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2,133,863.00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</w:rPr>
              <w:t xml:space="preserve">Servicios de </w:t>
            </w:r>
            <w:proofErr w:type="spellStart"/>
            <w:r w:rsidRPr="00B2754E">
              <w:rPr>
                <w:rFonts w:ascii="Times New Roman" w:eastAsia="Times New Roman" w:hAnsi="Times New Roman" w:cs="Times New Roman"/>
                <w:color w:val="000000"/>
              </w:rPr>
              <w:t>Conserv</w:t>
            </w:r>
            <w:proofErr w:type="spellEnd"/>
            <w:r w:rsidRPr="00B2754E">
              <w:rPr>
                <w:rFonts w:ascii="Times New Roman" w:eastAsia="Times New Roman" w:hAnsi="Times New Roman" w:cs="Times New Roman"/>
                <w:color w:val="000000"/>
              </w:rPr>
              <w:t>., Reparaciones Menores e Instalaciones Temporales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1,784,517.00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Otros Servicios No incluidos en Conceptos Anteriores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2,917,070.00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</w:rPr>
              <w:t>Otras contrataciones de Servicios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27,539,067.00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2.71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B-3 MATERIALES Y SUMINISTROS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Alimentos y Productos Agroforestales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1,810,204.00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Textiles y Vestuarios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693,798.00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Productos de Papel, Cartón e Impresos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1,602,088.00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Productos Farmacéuticos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309,905.00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Productos de Cuero, Caucho y Plástico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497,854.00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Productos Minerales, Metálicos y No Metálicos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2,277,046.00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Combustibles, Lubricantes, Productos Químicos y Conexos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7,135,092.00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</w:rPr>
              <w:t>Productos y Útiles varios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3,405,275.00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17,731,262.00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1.74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B-4 TRANSFERENCIAS CORRIENTES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Corrientes al Sector privado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194,938,654.00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19.15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Corrientes al Gobierno General Nacional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Tranferencias</w:t>
            </w:r>
            <w:proofErr w:type="spellEnd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Corrientes a Gobiernos Generales Locales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Corrientes a Empresas públicas no financieras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Corrientes a Instituciones públicas financieras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Corrientes al sector externo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</w:rPr>
              <w:t>Transferencias Corrientes a otras instituciones públicas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194,938,654.00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19.15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B-5 TRANSFERENCIAS DE CAPITAL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de capital al sector privado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de capital al gobierno general  nacional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de capital a gobiernos generales locales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de capital  a empresas públicas no financieras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de capital  a empresas públicas financieras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de capital al sector externo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Transferencias de capital a otras instituciones públicas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B-6 BIENES MUEBLES, INMUEBLES E INTANGIBLES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Mobiliario y Equipo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7,107,260.00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Mobiliario y Equipo Educacional y Recreativo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1,070,516.00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Equipo e Instrumental, Científico y Laboratorio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8,138,366.00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Vehículos y Equipo De Transporte, Tracción y Elevación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102,000.00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Maquinaria, Otros Equipos y Herramientas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1,024,329.00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Equipos De Defensa y Seguridad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Activos Biológicos Cultivables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Bienes Intangibles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4,266,169.00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Edificios, Estructuras, Tierras, Terrenos y Objetos De Valor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316,908.00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22,025,548.00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2.16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B-7 OBRAS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Obras En Edificaciones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19,638,249.00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1.93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Infraestructura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93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Construcciones En Bienes Concesionados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650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Gastos Que Se Asignarán Durante El Ejercicio Para Inversión (Art. 32 Y 33 Ley 423-06)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19,638,249.00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1.93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B-8 ADQUISICION DE ACTIVOS FINANCIEROS CON FINES DE POLÍTICA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Concesión De Préstamos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10,500.00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Adquisición De Títulos Valores Representativos De Deuda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9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10,500.00</w:t>
            </w:r>
          </w:p>
        </w:tc>
        <w:tc>
          <w:tcPr>
            <w:tcW w:w="16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BA957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B-9 GASTOS FINANCIEROS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Intereses De La Deuda Pública Interna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Intereses De La Deuda </w:t>
            </w:r>
            <w:proofErr w:type="spellStart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Publica</w:t>
            </w:r>
            <w:proofErr w:type="spellEnd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Externa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Comisiones Y Otros Gastos Bancarios De La Deuda Pública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9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33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Gastos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1,018,004,830.00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100.00</w:t>
            </w:r>
          </w:p>
        </w:tc>
      </w:tr>
      <w:tr w:rsidR="00B2754E" w:rsidRPr="00B2754E" w:rsidTr="00B2754E">
        <w:trPr>
          <w:trHeight w:val="378"/>
        </w:trPr>
        <w:tc>
          <w:tcPr>
            <w:tcW w:w="68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EAADC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C- APLICACIONES FINANCIERAS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EAADC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C-1 INCREMENTO DE ACTIVOS FINANCIEROS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Incremento De Activos Financieros Corrientes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Incremento De Activos Financieros No Corrientes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9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EAADC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C-2 DISMINUCIÓN DE PASIVOS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Disminucion</w:t>
            </w:r>
            <w:proofErr w:type="spellEnd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Pasivos Corrientes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Disminucion</w:t>
            </w:r>
            <w:proofErr w:type="spellEnd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Pasivos No Corrientes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9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18"/>
        </w:trPr>
        <w:tc>
          <w:tcPr>
            <w:tcW w:w="1066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EAADC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C-4 DISMINUCIÓN DE FONDOS DE TERCEROS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Disminucion</w:t>
            </w:r>
            <w:proofErr w:type="spellEnd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depositos</w:t>
            </w:r>
            <w:proofErr w:type="spellEnd"/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fondos a terceros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9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CD6EE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208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333"/>
        </w:trPr>
        <w:tc>
          <w:tcPr>
            <w:tcW w:w="6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2754E" w:rsidRPr="00B2754E" w:rsidTr="00B2754E">
        <w:trPr>
          <w:trHeight w:val="393"/>
        </w:trPr>
        <w:tc>
          <w:tcPr>
            <w:tcW w:w="6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33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 APLICACIONES FINANCIERAS</w:t>
            </w:r>
          </w:p>
        </w:tc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  <w:tr w:rsidR="00B2754E" w:rsidRPr="00B2754E" w:rsidTr="00B2754E">
        <w:trPr>
          <w:trHeight w:val="771"/>
        </w:trPr>
        <w:tc>
          <w:tcPr>
            <w:tcW w:w="68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9933"/>
            <w:vAlign w:val="center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 GASTOS Y APLICACIONES FINANCIERAS</w:t>
            </w:r>
          </w:p>
        </w:tc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1,018,004,830.00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33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100.00</w:t>
            </w:r>
          </w:p>
        </w:tc>
      </w:tr>
      <w:tr w:rsidR="00B2754E" w:rsidRPr="00B2754E" w:rsidTr="00B2754E">
        <w:trPr>
          <w:trHeight w:val="302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Fuente: Departamento Ejecución de Presupuesto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2754E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754E" w:rsidRPr="00B2754E" w:rsidTr="00B2754E">
        <w:trPr>
          <w:trHeight w:val="302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Este documento es completamente valido.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31/03/22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2754E" w:rsidRPr="00B2754E" w:rsidTr="00B2754E">
        <w:trPr>
          <w:trHeight w:val="318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54E" w:rsidRPr="00B2754E" w:rsidRDefault="00B2754E" w:rsidP="00B27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D107A" w:rsidRPr="00A231EE" w:rsidRDefault="000D107A"/>
    <w:sectPr w:rsidR="000D107A" w:rsidRPr="00A231EE" w:rsidSect="00B2754E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231EE"/>
    <w:rsid w:val="00075905"/>
    <w:rsid w:val="000D107A"/>
    <w:rsid w:val="0015103E"/>
    <w:rsid w:val="002734C1"/>
    <w:rsid w:val="00A231EE"/>
    <w:rsid w:val="00B2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0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10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e99cg50</dc:creator>
  <cp:lastModifiedBy>e99cg50</cp:lastModifiedBy>
  <cp:revision>2</cp:revision>
  <dcterms:created xsi:type="dcterms:W3CDTF">2022-04-28T14:40:00Z</dcterms:created>
  <dcterms:modified xsi:type="dcterms:W3CDTF">2022-04-28T14:40:00Z</dcterms:modified>
</cp:coreProperties>
</file>